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1C" w:rsidRPr="00DA4624" w:rsidRDefault="0080561C" w:rsidP="008056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Перечень документов, необходимых для предоставления социальных услуг в стационарной форме социального обслуживания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психоневрологический интернат</w:t>
      </w:r>
    </w:p>
    <w:p w:rsidR="0080561C" w:rsidRPr="00DA4624" w:rsidRDefault="0080561C" w:rsidP="00805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форме, утвержденной законодательством, в орган социальной защиты населения по месту жительства либо переданные заявление или обращение в рамках межведомственного взаимодействия.</w:t>
      </w:r>
    </w:p>
    <w:p w:rsidR="0080561C" w:rsidRPr="00DA4624" w:rsidRDefault="0080561C" w:rsidP="00805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46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лица, страдающего психическим расстройством (дееспособного), или лица, признанного в установленном законом порядке недееспособным, о принятии в психоневрологический интернат, отделение для молодых инвалидов организации для детей-сирот и детей, оставшихся без попечения родителей, с ограниченными возможностями здоровья системы социального обслуживания (далее - отделение для молодых инвалидов) (впервые обратившегося с целью признания нуждающимся в стационарной форме социального обслуживания) представляются следующие документы:</w:t>
      </w:r>
      <w:proofErr w:type="gramEnd"/>
    </w:p>
    <w:p w:rsidR="0080561C" w:rsidRPr="00DA4624" w:rsidRDefault="0080561C" w:rsidP="00805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6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органа опеки и попечительства о помещении в психоневрологический интернат, отделение для молодых инвалидов, принятое на основании заключения врачебной комиссии с участием врача-психиатра (в отношении лица, признанного в установленном законом порядке недееспособным, если такое лицо по своему состоянию не способно подать личное заявление о помещении в психоневрологический интернат, отделение для молодых инвалидов);</w:t>
      </w:r>
      <w:proofErr w:type="gramEnd"/>
    </w:p>
    <w:p w:rsidR="0080561C" w:rsidRDefault="0080561C" w:rsidP="0080561C">
      <w:pPr>
        <w:pStyle w:val="formattext"/>
        <w:spacing w:before="0" w:beforeAutospacing="0" w:after="0" w:afterAutospacing="0"/>
      </w:pPr>
      <w:r>
        <w:t>документы об образовании (при наличии);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документ, подтверждающий полномочия законного представителя (при обращении законного представителя);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сведения о страховом номере индивидуального лицевого счета (копия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документа, подтверждающего регистрацию в системе индивидуального (персонифицированного) учета, в том числе в форме электронного документа);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 xml:space="preserve">- решение суда о признании лица </w:t>
      </w:r>
      <w:proofErr w:type="gramStart"/>
      <w:r>
        <w:t>недееспособным</w:t>
      </w:r>
      <w:proofErr w:type="gramEnd"/>
      <w:r>
        <w:t xml:space="preserve"> (при наличии) или решение суда о признании лица ограниченно дееспособным (при наличии);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решение органа опеки и попечительства о назначении опекуна (попечителя) или о возложении обязанностей опекуна (попечителя) (в отношении лиц, нуждающихся в установлении опеки (попечительства)) (при наличии);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решение суда об установлении административного надзора с одновременным информированием органов внутренних дел (для граждан, состоящих под административным надзором);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сведения о составе семьи заявителя, его доходах и членов его семьи (при ее наличии), принадлежащем ему (им) имуществе, необходимые для определения среднедушевого дохода для предоставления социальных услуг бесплатно, в том числе по форме, представленной в приложении N 2 к Порядку;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документ, подтверждающий место жительства и (или) пребывания, фактического проживания заявителя и законного представителя (при обращении законного представителя);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документ, удостоверяющий вид на жительство, и справки о регистрации по месту жительства (для иностранных граждан и лиц без гражданства);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страховой медицинский полис обязательного страхования граждан.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Медицинские документы: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lastRenderedPageBreak/>
        <w:t>1) медицинская карта, оформленная по результатам проведенной диспансеризации, профилактического осмотра гражданина организацией здравоохранения (не позднее одного года), а также содержащая сведения: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о результатах обследования: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на туберкулез - флюорографическое исследование или результат исследования мокроты на БК (действителен 1 год);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о результатах лабораторных исследований: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на группу возбудителей кишечных инфекций (</w:t>
      </w:r>
      <w:proofErr w:type="gramStart"/>
      <w:r>
        <w:t>действителен</w:t>
      </w:r>
      <w:proofErr w:type="gramEnd"/>
      <w:r>
        <w:t xml:space="preserve"> 14 дней с момента забора материала);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на яйца гельминтов (</w:t>
      </w:r>
      <w:proofErr w:type="gramStart"/>
      <w:r>
        <w:t>действителен</w:t>
      </w:r>
      <w:proofErr w:type="gramEnd"/>
      <w:r>
        <w:t xml:space="preserve"> 10 дней);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на дифтерию (</w:t>
      </w:r>
      <w:proofErr w:type="gramStart"/>
      <w:r>
        <w:t>действителен</w:t>
      </w:r>
      <w:proofErr w:type="gramEnd"/>
      <w:r>
        <w:t xml:space="preserve"> 14 дней с момента забора материала);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об инфекциях, передающихся половым путем: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 xml:space="preserve">- на реакцию </w:t>
      </w:r>
      <w:proofErr w:type="spellStart"/>
      <w:r>
        <w:t>Вассермана</w:t>
      </w:r>
      <w:proofErr w:type="spellEnd"/>
      <w:r>
        <w:t xml:space="preserve"> (RW) (</w:t>
      </w:r>
      <w:proofErr w:type="gramStart"/>
      <w:r>
        <w:t>действителен</w:t>
      </w:r>
      <w:proofErr w:type="gramEnd"/>
      <w:r>
        <w:t xml:space="preserve"> 45 дней);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 xml:space="preserve">- на наличие австралийского антигена в крови </w:t>
      </w:r>
      <w:proofErr w:type="spellStart"/>
      <w:r>
        <w:t>HBs</w:t>
      </w:r>
      <w:proofErr w:type="spellEnd"/>
      <w:r>
        <w:t xml:space="preserve"> (гепатит В) (действителен 3 месяца);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на маркер гепатита</w:t>
      </w:r>
      <w:proofErr w:type="gramStart"/>
      <w:r>
        <w:t xml:space="preserve"> С</w:t>
      </w:r>
      <w:proofErr w:type="gramEnd"/>
      <w:r>
        <w:t xml:space="preserve"> (HCV) (действителен 3 месяца);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- на ВИЧ-инфекцию (СПИД) (действителен 6 месяцев);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2) справка о профилактических прививках (прививочный сертификат);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3) справка об отсутствии контактов с инфицированными больными по месту проживания в течение 21 (двадцати одного) дня до поступления в организацию (после выписки путевки);</w:t>
      </w:r>
    </w:p>
    <w:p w:rsidR="0080561C" w:rsidRDefault="0080561C" w:rsidP="0080561C">
      <w:pPr>
        <w:pStyle w:val="formattext"/>
        <w:spacing w:before="0" w:beforeAutospacing="0" w:after="0" w:afterAutospacing="0"/>
      </w:pPr>
      <w:proofErr w:type="gramStart"/>
      <w:r>
        <w:t>4) заключение врачебной комиссии (справка) с привлечением врача-психиатра, где должны содержаться записи: о наличии у лица психического расстройства (диагноз заболевания и код заболевания (состояния) по МКБ-10), лишающего его возможности находиться в иной организации социального обслуживания, предоставляющей услуги в стационарной форме, а в отношении дееспособного лица - также об отсутствии оснований для постановки перед судом вопроса о признании его недееспособным;</w:t>
      </w:r>
      <w:proofErr w:type="gramEnd"/>
      <w:r>
        <w:t xml:space="preserve"> </w:t>
      </w:r>
      <w:proofErr w:type="gramStart"/>
      <w:r>
        <w:t>сопутствующих диагнозов заболеваний и кода заболеваний (состояний) по МКБ-10; о неспособности лица написать заявление о принятии на стационарное социальное обслуживание лично (при наличии); частичной или полной утрате навыков к самообслуживанию (при наличии показаний), об отсутствии медицинских противопоказаний согласно действующему законодательству (при их отсутствии); с указанием рекомендуемого типа интерната (дом-интернат для престарелых и инвалидов либо психоневрологический интернат);</w:t>
      </w:r>
      <w:proofErr w:type="gramEnd"/>
    </w:p>
    <w:p w:rsidR="0080561C" w:rsidRDefault="0080561C" w:rsidP="0080561C">
      <w:pPr>
        <w:pStyle w:val="formattext"/>
        <w:spacing w:before="0" w:beforeAutospacing="0" w:after="0" w:afterAutospacing="0"/>
      </w:pPr>
      <w:r>
        <w:t xml:space="preserve">- индивидуальная программа реабилитации и </w:t>
      </w:r>
      <w:proofErr w:type="spellStart"/>
      <w:r>
        <w:t>абилитации</w:t>
      </w:r>
      <w:proofErr w:type="spellEnd"/>
      <w:r>
        <w:t xml:space="preserve"> инвалида (для лиц, признанных инвалидами) либо справка медицинского учреждения о направлении соответствующих документов для ее разработки.</w:t>
      </w:r>
    </w:p>
    <w:p w:rsidR="0080561C" w:rsidRDefault="0080561C" w:rsidP="0080561C">
      <w:pPr>
        <w:pStyle w:val="formattext"/>
        <w:spacing w:before="0" w:beforeAutospacing="0" w:after="0" w:afterAutospacing="0"/>
      </w:pPr>
      <w:r>
        <w:t>При отсутствии возможности по состоянию здоровья подать личное заявление о помещении в психоневрологический интернат, отделение для молодых инвалидов, указанной в заключени</w:t>
      </w:r>
      <w:proofErr w:type="gramStart"/>
      <w:r>
        <w:t>и</w:t>
      </w:r>
      <w:proofErr w:type="gramEnd"/>
      <w:r>
        <w:t xml:space="preserve"> врачебной комиссии, у не имеющего законного представителя с документом, подтверждающим полномочия законного представителя, дееспособного лица, страдающего психическим расстройством, заявление составляется с его слов органом социальной защиты населения муниципального образования.</w:t>
      </w:r>
    </w:p>
    <w:p w:rsidR="0080561C" w:rsidRDefault="0080561C" w:rsidP="0080561C">
      <w:pPr>
        <w:pStyle w:val="formattext"/>
        <w:spacing w:after="240" w:afterAutospacing="0"/>
      </w:pPr>
    </w:p>
    <w:p w:rsidR="00A07666" w:rsidRDefault="00A07666"/>
    <w:sectPr w:rsidR="00A07666" w:rsidSect="00A0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1C"/>
    <w:rsid w:val="006B3D81"/>
    <w:rsid w:val="0080561C"/>
    <w:rsid w:val="008E7A9B"/>
    <w:rsid w:val="00A0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1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0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2021-11-11T12:43:00Z</dcterms:created>
  <dcterms:modified xsi:type="dcterms:W3CDTF">2021-11-11T12:43:00Z</dcterms:modified>
</cp:coreProperties>
</file>