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C1" w:rsidRPr="001D24C1" w:rsidRDefault="001D24C1" w:rsidP="001D24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4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Обеспечение жильем молодых семей</w:t>
      </w:r>
      <w:r w:rsidR="001136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1136FB" w:rsidRPr="001136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Белгородской области</w:t>
      </w:r>
    </w:p>
    <w:p w:rsidR="006913A5" w:rsidRDefault="001D24C1">
      <w:r>
        <w:rPr>
          <w:noProof/>
          <w:lang w:eastAsia="ru-RU"/>
        </w:rPr>
        <w:drawing>
          <wp:inline distT="0" distB="0" distL="0" distR="0">
            <wp:extent cx="5940425" cy="3287035"/>
            <wp:effectExtent l="0" t="0" r="3175" b="8890"/>
            <wp:docPr id="1" name="Рисунок 1" descr="Обеспечение жильем молодых сем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еспечение жильем молодых сем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rPr>
          <w:rStyle w:val="a4"/>
        </w:rPr>
        <w:t>Целью мероприятия по обеспечению жильем молодых семей</w:t>
      </w:r>
      <w:r w:rsidRPr="001D24C1">
        <w:t xml:space="preserve"> является предоставление государственной поддержки в решении жилищной проблемы молодым семьям, признанными в установленном порядке нуждающимися в улучшении жилищных условий путём предоставления им социальных выплат на приобретение (строительство) жилья.</w:t>
      </w:r>
    </w:p>
    <w:p w:rsidR="001136FB" w:rsidRDefault="001136FB" w:rsidP="001D24C1">
      <w:pPr>
        <w:pStyle w:val="3"/>
        <w:spacing w:before="0" w:line="240" w:lineRule="auto"/>
        <w:rPr>
          <w:color w:val="auto"/>
        </w:rPr>
      </w:pPr>
    </w:p>
    <w:p w:rsidR="001D24C1" w:rsidRPr="001D24C1" w:rsidRDefault="001D24C1" w:rsidP="001D24C1">
      <w:pPr>
        <w:pStyle w:val="3"/>
        <w:spacing w:before="0" w:line="240" w:lineRule="auto"/>
        <w:rPr>
          <w:color w:val="auto"/>
        </w:rPr>
      </w:pPr>
      <w:r w:rsidRPr="001D24C1">
        <w:rPr>
          <w:color w:val="auto"/>
        </w:rPr>
        <w:t>Основные условия участия молодых семей в программе «Обеспечение жильем молодых семей»</w:t>
      </w:r>
    </w:p>
    <w:p w:rsidR="001136FB" w:rsidRDefault="001136FB" w:rsidP="001D24C1">
      <w:pPr>
        <w:pStyle w:val="a3"/>
        <w:spacing w:before="0" w:beforeAutospacing="0" w:after="0" w:afterAutospacing="0"/>
      </w:pP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t>Оказание государственной поддержки в решении жилищной проблемы молодых семей Белгородской области, нуждающихся в улучшении жилищных условий, осуществляется в рамках реализации мероприятия по обеспечению жильем молодых семей ведомственной целевой программы «Оказание государственной поддержки гражданам в обеспечении жильем и оплате жилищно-коммунальных услуг» государственной программы Российской Федерации «Обеспечение доступным и комфортным жильем и коммунальными услугами граждан Российской Федерации», утвержденной Постановлением Правительства Российской Федерации от 30 декабря 2017 года № 1710.</w:t>
      </w: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t>Формой государственной поддержки молодым семьям является предоставление социальных выплат на приобретение (строительство) жилья.</w:t>
      </w: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rPr>
          <w:rStyle w:val="a4"/>
        </w:rPr>
        <w:t>Порядок предоставления выплат утвержден постановлением Правительства Белгородской области от 10 ноября 2014 года № 410-пп (далее-Порядок).</w:t>
      </w:r>
    </w:p>
    <w:p w:rsidR="001136FB" w:rsidRDefault="001136FB" w:rsidP="001D24C1">
      <w:pPr>
        <w:pStyle w:val="a3"/>
        <w:spacing w:before="0" w:beforeAutospacing="0" w:after="0" w:afterAutospacing="0"/>
        <w:rPr>
          <w:u w:val="single"/>
        </w:rPr>
      </w:pP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rPr>
          <w:u w:val="single"/>
        </w:rPr>
        <w:t>Участником мероприятия может быть молодая семья, соответствующая следующим требованиям:</w:t>
      </w: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t>1) возраст каждого из супругов либо одного родителя в неполной семье не превышает 35 лет;</w:t>
      </w: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t>2) молодая семья признана нуждающейся в жилом помещении;</w:t>
      </w:r>
    </w:p>
    <w:p w:rsidR="001D24C1" w:rsidRPr="001D24C1" w:rsidRDefault="001D24C1" w:rsidP="001D24C1">
      <w:pPr>
        <w:pStyle w:val="a3"/>
        <w:spacing w:before="0" w:beforeAutospacing="0" w:after="0" w:afterAutospacing="0"/>
        <w:jc w:val="both"/>
      </w:pPr>
      <w:r w:rsidRPr="001D24C1">
        <w:lastRenderedPageBreak/>
        <w:t>3) молодая семья признана имеющей достаточные доходы, позволяющие получить кредит, либо иные денежные средства, достаточные для оплаты расчетной (средней) стоимости жилья в части, превышающей размер предоставляемой социальной выплаты.</w:t>
      </w:r>
    </w:p>
    <w:p w:rsidR="001136FB" w:rsidRDefault="001136FB" w:rsidP="001D24C1">
      <w:pPr>
        <w:pStyle w:val="a3"/>
        <w:spacing w:before="0" w:beforeAutospacing="0" w:after="0" w:afterAutospacing="0"/>
        <w:rPr>
          <w:rStyle w:val="a4"/>
        </w:rPr>
      </w:pP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rPr>
          <w:rStyle w:val="a4"/>
        </w:rPr>
        <w:t>Ведомства, признающие молодых семей участниками мероприятия по обеспечению жильем молодых семей</w:t>
      </w: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t xml:space="preserve">Признание молодых семей нуждающимися в жилых помещениях для участия в мероприятии ведомственной целевой программы осуществляется </w:t>
      </w:r>
      <w:r w:rsidRPr="001D24C1">
        <w:rPr>
          <w:rStyle w:val="a4"/>
        </w:rPr>
        <w:t>органами местного самоуправления</w:t>
      </w:r>
      <w:r w:rsidRPr="001D24C1">
        <w:t xml:space="preserve"> муниципальных районов (городских округов) области и городских (сельских) поселений Белгородской области, наделенными на основании муниципального правового акта полномочиями по признанию граждан нуждающимися в жилых помещениях.</w:t>
      </w:r>
    </w:p>
    <w:p w:rsidR="001136FB" w:rsidRDefault="001136FB" w:rsidP="001D24C1">
      <w:pPr>
        <w:pStyle w:val="3"/>
        <w:spacing w:before="0" w:line="240" w:lineRule="auto"/>
        <w:rPr>
          <w:color w:val="auto"/>
        </w:rPr>
      </w:pPr>
    </w:p>
    <w:p w:rsidR="001D24C1" w:rsidRPr="001D24C1" w:rsidRDefault="001D24C1" w:rsidP="001D24C1">
      <w:pPr>
        <w:pStyle w:val="3"/>
        <w:spacing w:before="0" w:line="240" w:lineRule="auto"/>
        <w:rPr>
          <w:color w:val="auto"/>
        </w:rPr>
      </w:pPr>
      <w:r w:rsidRPr="001D24C1">
        <w:rPr>
          <w:color w:val="auto"/>
        </w:rPr>
        <w:t>Список документов для участия молодых семей в программе «Обеспечение жильем молодых семей», которые молодая семья подает в орган местного самоуправления по месту жительства, определен в Порядке.</w:t>
      </w:r>
    </w:p>
    <w:p w:rsidR="001136FB" w:rsidRDefault="001136FB" w:rsidP="001D24C1">
      <w:pPr>
        <w:pStyle w:val="a3"/>
        <w:spacing w:before="0" w:beforeAutospacing="0" w:after="0" w:afterAutospacing="0"/>
        <w:rPr>
          <w:rStyle w:val="a4"/>
        </w:rPr>
      </w:pP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rPr>
          <w:rStyle w:val="a4"/>
        </w:rPr>
        <w:t>В целях оказания дополнительной государственной поддержки молодым семьям с 1 января 2022 года в Белгородской области предоставляются дополнительные социальные выплат за счет средств областного бюджета на частичное или полное погашение жилищного кредита в случае рождения (усыновления) второго, третьего или последующего ребенка.</w:t>
      </w: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t>Размер дополнительной социальной выплаты при рождении (усыновлении) второго ребенка составляет 25 % расчетной (средней) стоимости жилья, при рождении (усыновлении) третьего или последующего ребенка – 40 %, но не более остатка задолженности по выплате процентов за пользование жилищным кредитом.</w:t>
      </w:r>
    </w:p>
    <w:p w:rsidR="001136FB" w:rsidRDefault="001136FB" w:rsidP="001D24C1">
      <w:pPr>
        <w:pStyle w:val="a3"/>
        <w:spacing w:before="0" w:beforeAutospacing="0" w:after="0" w:afterAutospacing="0"/>
        <w:rPr>
          <w:rStyle w:val="a4"/>
        </w:rPr>
      </w:pP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rPr>
          <w:rStyle w:val="a4"/>
        </w:rPr>
        <w:t>Право на получение дополнительной социальной выплаты за счет средств областного бюджета на частичное или полное погашение жилищного кредита или кредита (займа)</w:t>
      </w:r>
      <w:r w:rsidRPr="001D24C1">
        <w:t>, взятого на погашение ранее предоставленного жилищного кредита (далее — дополнительная выплата на погашение жилищного кредита), имеет молодая семья — участница мероприятия ведомственной целевой программы, улучшившая свои жилищные условия посредством приобретения (строительства) жилого помещения с использованием средств, полученных по жилищному кредиту, в которой с 1 января 2022 года рожден (усыновлен) второй, третий или последующий ребенок, соответствующая следующим требованиям:</w:t>
      </w: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t>а) на момент заключения кредитного договора (договора займа), в том числе ипотечного, на приобретение жилого помещения или строительство жилого дома семья являлась участницей мероприятия ведомственной целевой программы;</w:t>
      </w: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t>б) в период с даты заключения договора о предоставлении жилищного кредита до полного погашения задолженности по жилищному кредиту в семье рожден (усыновлен) второй, третий или последующий ребенок.</w:t>
      </w:r>
    </w:p>
    <w:p w:rsidR="001136FB" w:rsidRDefault="001136FB" w:rsidP="001D24C1">
      <w:pPr>
        <w:pStyle w:val="a3"/>
        <w:spacing w:before="0" w:beforeAutospacing="0" w:after="0" w:afterAutospacing="0"/>
        <w:rPr>
          <w:rStyle w:val="a4"/>
        </w:rPr>
      </w:pPr>
    </w:p>
    <w:p w:rsidR="001D24C1" w:rsidRPr="001D24C1" w:rsidRDefault="001D24C1" w:rsidP="001D24C1">
      <w:pPr>
        <w:pStyle w:val="a3"/>
        <w:spacing w:before="0" w:beforeAutospacing="0" w:after="0" w:afterAutospacing="0"/>
      </w:pPr>
      <w:r w:rsidRPr="001D24C1">
        <w:rPr>
          <w:rStyle w:val="a4"/>
        </w:rPr>
        <w:t>Для получения дополнительной выплаты на погашение жилищного кредита семья подает в орган местного самоуправления по месту жительства документы, установленные пунктом 107 Порядка.</w:t>
      </w:r>
    </w:p>
    <w:p w:rsidR="001D24C1" w:rsidRDefault="001D24C1"/>
    <w:p w:rsidR="00572F67" w:rsidRDefault="00572F67">
      <w:r>
        <w:rPr>
          <w:rFonts w:ascii="Times New Roman" w:hAnsi="Times New Roman"/>
          <w:b/>
          <w:szCs w:val="26"/>
        </w:rPr>
        <w:t>О</w:t>
      </w:r>
      <w:r w:rsidRPr="003A6537">
        <w:rPr>
          <w:rFonts w:ascii="Times New Roman" w:hAnsi="Times New Roman"/>
          <w:b/>
          <w:szCs w:val="26"/>
        </w:rPr>
        <w:t>тдел по постановке на учет молодых семей</w:t>
      </w:r>
      <w:r>
        <w:rPr>
          <w:rFonts w:ascii="Times New Roman" w:hAnsi="Times New Roman"/>
          <w:b/>
          <w:szCs w:val="26"/>
        </w:rPr>
        <w:t xml:space="preserve"> в Яковлевском городском округе: </w:t>
      </w:r>
      <w:r w:rsidRPr="00051DBC">
        <w:rPr>
          <w:rFonts w:ascii="Times New Roman" w:hAnsi="Times New Roman"/>
          <w:bCs/>
        </w:rPr>
        <w:t>Жилищный отдел, 8 (47244) 6-93-65</w:t>
      </w:r>
      <w:bookmarkStart w:id="0" w:name="_GoBack"/>
      <w:bookmarkEnd w:id="0"/>
    </w:p>
    <w:sectPr w:rsidR="0057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C1"/>
    <w:rsid w:val="001136FB"/>
    <w:rsid w:val="001D24C1"/>
    <w:rsid w:val="00572F67"/>
    <w:rsid w:val="006913A5"/>
    <w:rsid w:val="00B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9729"/>
  <w15:chartTrackingRefBased/>
  <w15:docId w15:val="{1FDF6589-3247-4A43-9CD4-89130C35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4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24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2023-01-24T13:33:00Z</dcterms:created>
  <dcterms:modified xsi:type="dcterms:W3CDTF">2023-01-24T13:38:00Z</dcterms:modified>
</cp:coreProperties>
</file>